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A5288"/>
        </w:rPr>
        <w:t>Grandstream</w:t>
      </w:r>
      <w:r>
        <w:rPr>
          <w:color w:val="2A5288"/>
          <w:spacing w:val="8"/>
        </w:rPr>
        <w:t> </w:t>
      </w:r>
      <w:r>
        <w:rPr>
          <w:color w:val="2A5288"/>
        </w:rPr>
        <w:t>Adds</w:t>
      </w:r>
      <w:r>
        <w:rPr>
          <w:color w:val="2A5288"/>
          <w:spacing w:val="8"/>
        </w:rPr>
        <w:t> </w:t>
      </w:r>
      <w:r>
        <w:rPr>
          <w:color w:val="2A5288"/>
        </w:rPr>
        <w:t>New</w:t>
      </w:r>
      <w:r>
        <w:rPr>
          <w:color w:val="2A5288"/>
          <w:spacing w:val="8"/>
        </w:rPr>
        <w:t> </w:t>
      </w:r>
      <w:r>
        <w:rPr>
          <w:color w:val="2A5288"/>
        </w:rPr>
        <w:t>Wi-Fi</w:t>
      </w:r>
      <w:r>
        <w:rPr>
          <w:color w:val="2A5288"/>
          <w:spacing w:val="9"/>
        </w:rPr>
        <w:t> </w:t>
      </w:r>
      <w:r>
        <w:rPr>
          <w:color w:val="2A5288"/>
        </w:rPr>
        <w:t>6</w:t>
      </w:r>
      <w:r>
        <w:rPr>
          <w:color w:val="2A5288"/>
          <w:spacing w:val="8"/>
        </w:rPr>
        <w:t> </w:t>
      </w:r>
      <w:r>
        <w:rPr>
          <w:color w:val="2A5288"/>
        </w:rPr>
        <w:t>Access</w:t>
      </w:r>
      <w:r>
        <w:rPr>
          <w:color w:val="2A5288"/>
          <w:spacing w:val="8"/>
        </w:rPr>
        <w:t> </w:t>
      </w:r>
      <w:r>
        <w:rPr>
          <w:color w:val="2A5288"/>
        </w:rPr>
        <w:t>Point</w:t>
      </w:r>
      <w:r>
        <w:rPr>
          <w:color w:val="2A5288"/>
          <w:spacing w:val="9"/>
        </w:rPr>
        <w:t> </w:t>
      </w:r>
      <w:r>
        <w:rPr>
          <w:color w:val="2A5288"/>
        </w:rPr>
        <w:t>to</w:t>
      </w:r>
      <w:r>
        <w:rPr>
          <w:color w:val="2A5288"/>
          <w:spacing w:val="8"/>
        </w:rPr>
        <w:t> </w:t>
      </w:r>
      <w:r>
        <w:rPr>
          <w:color w:val="2A5288"/>
        </w:rPr>
        <w:t>GWN</w:t>
      </w:r>
      <w:r>
        <w:rPr>
          <w:color w:val="2A5288"/>
          <w:spacing w:val="8"/>
        </w:rPr>
        <w:t> </w:t>
      </w:r>
      <w:r>
        <w:rPr>
          <w:color w:val="2A5288"/>
          <w:spacing w:val="-2"/>
        </w:rPr>
        <w:t>Series</w:t>
      </w:r>
    </w:p>
    <w:p>
      <w:pPr>
        <w:spacing w:line="216" w:lineRule="auto" w:before="109"/>
        <w:ind w:left="101" w:right="111" w:firstLine="0"/>
        <w:jc w:val="center"/>
        <w:rPr>
          <w:sz w:val="24"/>
        </w:rPr>
      </w:pPr>
      <w:r>
        <w:rPr>
          <w:color w:val="4C4C4C"/>
          <w:sz w:val="24"/>
        </w:rPr>
        <w:t>Today,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Grandstream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has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announced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the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release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of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a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new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Wi-Fi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6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Access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Point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to</w:t>
      </w:r>
      <w:r>
        <w:rPr>
          <w:color w:val="4C4C4C"/>
          <w:spacing w:val="25"/>
          <w:sz w:val="24"/>
        </w:rPr>
        <w:t> </w:t>
      </w:r>
      <w:r>
        <w:rPr>
          <w:color w:val="4C4C4C"/>
          <w:sz w:val="24"/>
        </w:rPr>
        <w:t>the GWN Series. The GWN7664LR offers weatherproof casing and heat resistant technology, dual-band 4×4:4 MU-MIMO with DL/UL OFDMA technology and a sophisticated antenna design for maximum network through that supports 750 clients and an expanded</w:t>
      </w:r>
    </w:p>
    <w:p>
      <w:pPr>
        <w:spacing w:line="216" w:lineRule="auto" w:before="5"/>
        <w:ind w:left="101" w:right="110" w:firstLine="0"/>
        <w:jc w:val="center"/>
        <w:rPr>
          <w:sz w:val="24"/>
        </w:rPr>
      </w:pPr>
      <w:r>
        <w:rPr>
          <w:color w:val="4C4C4C"/>
          <w:sz w:val="24"/>
        </w:rPr>
        <w:t>300-meter coverage range. The GWN7664LR is an ideal outdoor Wi-Fi access point for enterprises, multiple floor offices, warehouses, hospitals, schools and more.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before="105"/>
        <w:rPr>
          <w:b/>
        </w:rPr>
      </w:pPr>
      <w:r>
        <w:rPr/>
        <w:pict>
          <v:group style="position:absolute;margin-left:0pt;margin-top:-18.631124pt;width:527.7pt;height:503.2pt;mso-position-horizontal-relative:page;mso-position-vertical-relative:paragraph;z-index:-15793664" id="docshapegroup1" coordorigin="0,-373" coordsize="10554,10064">
            <v:rect style="position:absolute;left:0;top:-373;width:10554;height:10064" id="docshape2" filled="true" fillcolor="#9c9d9f" stroked="false">
              <v:fill opacity="46531f" type="solid"/>
            </v:rect>
            <v:shape style="position:absolute;left:649;top:960;width:2297;height:2297" id="docshape3" coordorigin="650,960" coordsize="2297,2297" path="m1798,3257l1874,3255,1948,3247,2021,3235,2092,3219,2161,3198,2229,3174,2294,3145,2357,3112,2418,3075,2476,3035,2532,2992,2585,2945,2635,2895,2681,2843,2725,2787,2765,2729,2801,2668,2834,2605,2863,2539,2888,2472,2909,2402,2925,2331,2937,2258,2944,2184,2946,2109,2944,2033,2937,1959,2925,1886,2909,1815,2888,1746,2863,1678,2834,1613,2801,1550,2765,1489,2725,1431,2681,1375,2635,1322,2585,1272,2532,1225,2476,1182,2418,1142,2357,1105,2294,1073,2229,1044,2161,1019,2092,998,2021,982,1948,970,1874,963,1798,960,1723,963,1649,970,1576,982,1505,998,1435,1019,1368,1044,1302,1073,1239,1105,1178,1142,1120,1182,1064,1225,1012,1272,962,1322,915,1375,871,1431,831,1489,795,1550,762,1613,733,1678,708,1746,688,1815,671,1886,660,1959,652,2033,650,2109,652,2184,660,2258,671,2331,688,2402,708,2472,733,2539,762,2605,795,2668,831,2729,871,2787,915,2843,962,2895,1012,2945,1064,2992,1120,3035,1178,3075,1239,3112,1302,3145,1368,3174,1435,3198,1505,3219,1576,3235,1649,3247,1723,3255,1798,3257xe" filled="false" stroked="true" strokeweight="2.80103pt" strokecolor="#2a5288">
              <v:path arrowok="t"/>
              <v:stroke dashstyle="solid"/>
            </v:shape>
            <v:shape style="position:absolute;left:984;top:1359;width:1627;height:1498" type="#_x0000_t75" id="docshape4" stroked="false">
              <v:imagedata r:id="rId5" o:title=""/>
            </v:shape>
            <v:shape style="position:absolute;left:4128;top:960;width:2297;height:2297" id="docshape5" coordorigin="4128,960" coordsize="2297,2297" path="m5277,3257l5352,3255,5426,3247,5499,3235,5570,3219,5640,3198,5707,3174,5772,3145,5836,3112,5897,3075,5955,3035,6010,2992,6063,2945,6113,2895,6160,2843,6203,2787,6243,2729,6280,2668,6313,2605,6342,2539,6366,2472,6387,2402,6403,2331,6415,2258,6423,2184,6425,2109,6423,2033,6415,1959,6403,1886,6387,1815,6366,1746,6342,1678,6313,1613,6280,1550,6243,1489,6203,1431,6160,1375,6113,1322,6063,1272,6010,1225,5955,1182,5897,1142,5836,1105,5772,1073,5707,1044,5640,1019,5570,998,5499,982,5426,970,5352,963,5277,960,5201,963,5127,970,5054,982,4983,998,4914,1019,4846,1044,4781,1073,4718,1105,4657,1142,4599,1182,4543,1225,4490,1272,4440,1322,4393,1375,4350,1431,4310,1489,4273,1550,4241,1613,4212,1678,4187,1746,4166,1815,4150,1886,4138,1959,4131,2033,4128,2109,4131,2184,4138,2258,4150,2331,4166,2402,4187,2472,4212,2539,4241,2605,4273,2668,4310,2729,4350,2787,4393,2843,4440,2895,4490,2945,4543,2992,4599,3035,4657,3075,4718,3112,4781,3145,4846,3174,4914,3198,4983,3219,5054,3235,5127,3247,5201,3255,5277,3257xe" filled="false" stroked="true" strokeweight="2.80103pt" strokecolor="#2a5288">
              <v:path arrowok="t"/>
              <v:stroke dashstyle="solid"/>
            </v:shape>
            <v:shape style="position:absolute;left:4437;top:1703;width:1680;height:812" type="#_x0000_t75" id="docshape6" stroked="false">
              <v:imagedata r:id="rId6" o:title=""/>
            </v:shape>
            <v:shape style="position:absolute;left:7606;top:960;width:2297;height:2297" id="docshape7" coordorigin="7607,960" coordsize="2297,2297" path="m8755,3257l8831,3255,8905,3247,8978,3235,9049,3219,9118,3198,9186,3174,9251,3145,9314,3112,9375,3075,9433,3035,9489,2992,9542,2945,9592,2895,9638,2843,9682,2787,9722,2729,9758,2668,9791,2605,9820,2539,9845,2472,9866,2402,9882,2331,9894,2258,9901,2184,9903,2109,9901,2033,9894,1959,9882,1886,9866,1815,9845,1746,9820,1678,9791,1613,9758,1550,9722,1489,9682,1431,9638,1375,9592,1322,9542,1272,9489,1225,9433,1182,9375,1142,9314,1105,9251,1073,9186,1044,9118,1019,9049,998,8978,982,8905,970,8831,963,8755,960,8680,963,8605,970,8533,982,8462,998,8392,1019,8325,1044,8259,1073,8196,1105,8135,1142,8077,1182,8021,1225,7968,1272,7919,1322,7872,1375,7828,1431,7788,1489,7752,1550,7719,1613,7690,1678,7665,1746,7645,1815,7628,1886,7617,1959,7609,2033,7607,2109,7609,2184,7617,2258,7628,2331,7645,2402,7665,2472,7690,2539,7719,2605,7752,2668,7788,2729,7828,2787,7872,2843,7919,2895,7968,2945,8021,2992,8077,3035,8135,3075,8196,3112,8259,3145,8325,3174,8392,3198,8462,3219,8533,3235,8605,3247,8680,3255,8755,3257xe" filled="false" stroked="true" strokeweight="2.80103pt" strokecolor="#2a5288">
              <v:path arrowok="t"/>
              <v:stroke dashstyle="solid"/>
            </v:shape>
            <v:shape style="position:absolute;left:8016;top:1342;width:1478;height:1533" type="#_x0000_t75" id="docshape8" stroked="false">
              <v:imagedata r:id="rId7" o:title=""/>
            </v:shape>
            <w10:wrap type="none"/>
          </v:group>
        </w:pict>
      </w:r>
      <w:r>
        <w:rPr>
          <w:b/>
          <w:color w:val="2A5288"/>
        </w:rPr>
        <w:t>Key</w:t>
      </w:r>
      <w:r>
        <w:rPr>
          <w:b/>
          <w:color w:val="2A5288"/>
          <w:spacing w:val="4"/>
        </w:rPr>
        <w:t> </w:t>
      </w:r>
      <w:r>
        <w:rPr>
          <w:b/>
          <w:color w:val="2A5288"/>
          <w:spacing w:val="-2"/>
        </w:rPr>
        <w:t>Features</w:t>
      </w: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54" w:lineRule="auto" w:before="243" w:after="0"/>
        <w:ind w:left="758" w:right="754" w:hanging="317"/>
        <w:jc w:val="left"/>
        <w:rPr>
          <w:b/>
          <w:color w:val="FF520D"/>
          <w:sz w:val="28"/>
        </w:rPr>
      </w:pPr>
      <w:r>
        <w:rPr>
          <w:b/>
          <w:color w:val="FF520D"/>
          <w:sz w:val="28"/>
        </w:rPr>
        <w:t>3.55Gbps </w:t>
      </w:r>
      <w:r>
        <w:rPr>
          <w:sz w:val="28"/>
        </w:rPr>
        <w:t>aggregate wireless throughput, </w:t>
      </w:r>
      <w:r>
        <w:rPr>
          <w:b/>
          <w:color w:val="FF520D"/>
          <w:sz w:val="28"/>
        </w:rPr>
        <w:t>2.5Gbps </w:t>
      </w:r>
      <w:r>
        <w:rPr>
          <w:sz w:val="28"/>
        </w:rPr>
        <w:t>aggregate wired </w:t>
      </w:r>
      <w:r>
        <w:rPr>
          <w:spacing w:val="-2"/>
          <w:sz w:val="28"/>
        </w:rPr>
        <w:t>throughout</w:t>
      </w:r>
    </w:p>
    <w:p>
      <w:pPr>
        <w:pStyle w:val="ListParagraph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40" w:lineRule="auto" w:before="1" w:after="0"/>
        <w:ind w:left="758" w:right="0" w:hanging="318"/>
        <w:jc w:val="left"/>
        <w:rPr>
          <w:sz w:val="28"/>
        </w:rPr>
      </w:pPr>
      <w:r>
        <w:rPr>
          <w:sz w:val="28"/>
        </w:rPr>
        <w:t>Dual-band </w:t>
      </w:r>
      <w:r>
        <w:rPr>
          <w:b/>
          <w:color w:val="FF520D"/>
          <w:sz w:val="28"/>
        </w:rPr>
        <w:t>4x4:4 MU-MIMO</w:t>
      </w:r>
      <w:r>
        <w:rPr>
          <w:b/>
          <w:color w:val="FF520D"/>
          <w:spacing w:val="-1"/>
          <w:sz w:val="28"/>
        </w:rPr>
        <w:t> </w:t>
      </w:r>
      <w:r>
        <w:rPr>
          <w:sz w:val="28"/>
        </w:rPr>
        <w:t>with DL/UL OFDMA </w:t>
      </w:r>
      <w:r>
        <w:rPr>
          <w:spacing w:val="-2"/>
          <w:sz w:val="28"/>
        </w:rPr>
        <w:t>technology</w:t>
      </w:r>
    </w:p>
    <w:p>
      <w:pPr>
        <w:pStyle w:val="Heading2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40" w:lineRule="auto" w:before="23" w:after="0"/>
        <w:ind w:left="758" w:right="0" w:hanging="318"/>
        <w:jc w:val="left"/>
      </w:pPr>
      <w:r>
        <w:rPr/>
        <w:t>Self</w:t>
      </w:r>
      <w:r>
        <w:rPr>
          <w:spacing w:val="-4"/>
        </w:rPr>
        <w:t> </w:t>
      </w:r>
      <w:r>
        <w:rPr/>
        <w:t>power</w:t>
      </w:r>
      <w:r>
        <w:rPr>
          <w:spacing w:val="-1"/>
        </w:rPr>
        <w:t> </w:t>
      </w:r>
      <w:r>
        <w:rPr/>
        <w:t>adaptation</w:t>
      </w:r>
      <w:r>
        <w:rPr>
          <w:spacing w:val="-2"/>
        </w:rPr>
        <w:t> </w:t>
      </w:r>
      <w:r>
        <w:rPr/>
        <w:t>upon</w:t>
      </w:r>
      <w:r>
        <w:rPr>
          <w:spacing w:val="-1"/>
        </w:rPr>
        <w:t> </w:t>
      </w:r>
      <w:r>
        <w:rPr/>
        <w:t>auto</w:t>
      </w:r>
      <w:r>
        <w:rPr>
          <w:spacing w:val="-2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>
          <w:b/>
          <w:color w:val="FF520D"/>
        </w:rPr>
        <w:t>PoE</w:t>
      </w:r>
      <w:r>
        <w:rPr>
          <w:b/>
          <w:color w:val="FF520D"/>
          <w:spacing w:val="-1"/>
        </w:rPr>
        <w:t> </w:t>
      </w:r>
      <w:r>
        <w:rPr>
          <w:b/>
          <w:color w:val="FF520D"/>
        </w:rPr>
        <w:t>or</w:t>
      </w:r>
      <w:r>
        <w:rPr>
          <w:b/>
          <w:color w:val="FF520D"/>
          <w:spacing w:val="-1"/>
        </w:rPr>
        <w:t> </w:t>
      </w:r>
      <w:r>
        <w:rPr>
          <w:b/>
          <w:color w:val="FF520D"/>
          <w:spacing w:val="-4"/>
        </w:rPr>
        <w:t>PoE+</w:t>
      </w:r>
    </w:p>
    <w:p>
      <w:pPr>
        <w:pStyle w:val="ListParagraph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40" w:lineRule="auto" w:before="23" w:after="0"/>
        <w:ind w:left="758" w:right="0" w:hanging="318"/>
        <w:jc w:val="left"/>
        <w:rPr>
          <w:sz w:val="28"/>
        </w:rPr>
      </w:pPr>
      <w:r>
        <w:rPr>
          <w:sz w:val="28"/>
        </w:rPr>
        <w:t>Support</w:t>
      </w:r>
      <w:r>
        <w:rPr>
          <w:spacing w:val="-4"/>
          <w:sz w:val="28"/>
        </w:rPr>
        <w:t> </w:t>
      </w:r>
      <w:r>
        <w:rPr>
          <w:b/>
          <w:color w:val="FF520D"/>
          <w:sz w:val="28"/>
        </w:rPr>
        <w:t>750+</w:t>
      </w:r>
      <w:r>
        <w:rPr>
          <w:b/>
          <w:color w:val="FF520D"/>
          <w:spacing w:val="-3"/>
          <w:sz w:val="28"/>
        </w:rPr>
        <w:t> </w:t>
      </w:r>
      <w:r>
        <w:rPr>
          <w:sz w:val="28"/>
        </w:rPr>
        <w:t>concurrent</w:t>
      </w:r>
      <w:r>
        <w:rPr>
          <w:spacing w:val="-3"/>
          <w:sz w:val="28"/>
        </w:rPr>
        <w:t> </w:t>
      </w:r>
      <w:r>
        <w:rPr>
          <w:sz w:val="28"/>
        </w:rPr>
        <w:t>Wi-Fi</w:t>
      </w:r>
      <w:r>
        <w:rPr>
          <w:spacing w:val="-3"/>
          <w:sz w:val="28"/>
        </w:rPr>
        <w:t> </w:t>
      </w:r>
      <w:r>
        <w:rPr>
          <w:sz w:val="28"/>
        </w:rPr>
        <w:t>client</w:t>
      </w:r>
      <w:r>
        <w:rPr>
          <w:spacing w:val="-2"/>
          <w:sz w:val="28"/>
        </w:rPr>
        <w:t> devices</w:t>
      </w:r>
    </w:p>
    <w:p>
      <w:pPr>
        <w:pStyle w:val="ListParagraph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40" w:lineRule="auto" w:before="24" w:after="0"/>
        <w:ind w:left="758" w:right="0" w:hanging="318"/>
        <w:jc w:val="left"/>
        <w:rPr>
          <w:sz w:val="28"/>
        </w:rPr>
      </w:pPr>
      <w:r>
        <w:rPr>
          <w:sz w:val="28"/>
        </w:rPr>
        <w:t>Up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b/>
          <w:color w:val="FF520D"/>
          <w:sz w:val="28"/>
        </w:rPr>
        <w:t>300-meter</w:t>
      </w:r>
      <w:r>
        <w:rPr>
          <w:b/>
          <w:color w:val="FF520D"/>
          <w:spacing w:val="-3"/>
          <w:sz w:val="28"/>
        </w:rPr>
        <w:t> </w:t>
      </w:r>
      <w:r>
        <w:rPr>
          <w:sz w:val="28"/>
        </w:rPr>
        <w:t>coverage</w:t>
      </w:r>
      <w:r>
        <w:rPr>
          <w:spacing w:val="-2"/>
          <w:sz w:val="28"/>
        </w:rPr>
        <w:t> range</w:t>
      </w:r>
    </w:p>
    <w:p>
      <w:pPr>
        <w:pStyle w:val="Heading2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54" w:lineRule="auto" w:before="23" w:after="0"/>
        <w:ind w:left="758" w:right="1273" w:hanging="317"/>
        <w:jc w:val="left"/>
        <w:rPr>
          <w:b/>
          <w:color w:val="FF520D"/>
        </w:rPr>
      </w:pPr>
      <w:r>
        <w:rPr>
          <w:b/>
          <w:color w:val="FF520D"/>
        </w:rPr>
        <w:t>Advanced QoS </w:t>
      </w:r>
      <w:r>
        <w:rPr/>
        <w:t>to ensure real-time performance of low-latency </w:t>
      </w:r>
      <w:r>
        <w:rPr>
          <w:spacing w:val="-2"/>
        </w:rPr>
        <w:t>applications</w:t>
      </w:r>
    </w:p>
    <w:p>
      <w:pPr>
        <w:pStyle w:val="ListParagraph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40" w:lineRule="auto" w:before="1" w:after="0"/>
        <w:ind w:left="758" w:right="0" w:hanging="318"/>
        <w:jc w:val="left"/>
        <w:rPr>
          <w:b/>
          <w:color w:val="FF520D"/>
          <w:sz w:val="28"/>
        </w:rPr>
      </w:pPr>
      <w:r>
        <w:rPr>
          <w:b/>
          <w:color w:val="FF520D"/>
          <w:sz w:val="28"/>
        </w:rPr>
        <w:t>Anti-hacking</w:t>
      </w:r>
      <w:r>
        <w:rPr>
          <w:b/>
          <w:color w:val="FF520D"/>
          <w:spacing w:val="-3"/>
          <w:sz w:val="28"/>
        </w:rPr>
        <w:t> </w:t>
      </w:r>
      <w:r>
        <w:rPr>
          <w:sz w:val="28"/>
        </w:rPr>
        <w:t>secure</w:t>
      </w:r>
      <w:r>
        <w:rPr>
          <w:spacing w:val="-2"/>
          <w:sz w:val="28"/>
        </w:rPr>
        <w:t> </w:t>
      </w:r>
      <w:r>
        <w:rPr>
          <w:sz w:val="28"/>
        </w:rPr>
        <w:t>boot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critical</w:t>
      </w:r>
      <w:r>
        <w:rPr>
          <w:spacing w:val="-2"/>
          <w:sz w:val="28"/>
        </w:rPr>
        <w:t> </w:t>
      </w:r>
      <w:r>
        <w:rPr>
          <w:sz w:val="28"/>
        </w:rPr>
        <w:t>data/control</w:t>
      </w:r>
      <w:r>
        <w:rPr>
          <w:spacing w:val="-2"/>
          <w:sz w:val="28"/>
        </w:rPr>
        <w:t> lockdown</w:t>
      </w:r>
    </w:p>
    <w:p>
      <w:pPr>
        <w:pStyle w:val="ListParagraph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54" w:lineRule="auto" w:before="23" w:after="0"/>
        <w:ind w:left="758" w:right="1313" w:hanging="317"/>
        <w:jc w:val="left"/>
        <w:rPr>
          <w:sz w:val="28"/>
        </w:rPr>
      </w:pPr>
      <w:r>
        <w:rPr>
          <w:sz w:val="28"/>
        </w:rPr>
        <w:t>Flexibility of </w:t>
      </w:r>
      <w:r>
        <w:rPr>
          <w:b/>
          <w:color w:val="FF520D"/>
          <w:sz w:val="28"/>
        </w:rPr>
        <w:t>4 detachable/changeable antennas</w:t>
      </w:r>
      <w:r>
        <w:rPr>
          <w:b/>
          <w:color w:val="FF520D"/>
          <w:spacing w:val="-1"/>
          <w:sz w:val="28"/>
        </w:rPr>
        <w:t> </w:t>
      </w:r>
      <w:r>
        <w:rPr>
          <w:sz w:val="28"/>
        </w:rPr>
        <w:t>for different application scenarios</w:t>
      </w:r>
    </w:p>
    <w:p>
      <w:pPr>
        <w:pStyle w:val="ListParagraph"/>
        <w:numPr>
          <w:ilvl w:val="0"/>
          <w:numId w:val="1"/>
        </w:numPr>
        <w:tabs>
          <w:tab w:pos="758" w:val="left" w:leader="none"/>
          <w:tab w:pos="759" w:val="left" w:leader="none"/>
        </w:tabs>
        <w:spacing w:line="254" w:lineRule="auto" w:before="0" w:after="0"/>
        <w:ind w:left="758" w:right="1093" w:hanging="317"/>
        <w:jc w:val="left"/>
        <w:rPr>
          <w:b/>
          <w:color w:val="FF520D"/>
          <w:sz w:val="28"/>
        </w:rPr>
      </w:pPr>
      <w:r>
        <w:rPr>
          <w:b/>
          <w:color w:val="FF520D"/>
          <w:sz w:val="28"/>
        </w:rPr>
        <w:t>Embedded controller </w:t>
      </w:r>
      <w:r>
        <w:rPr>
          <w:sz w:val="28"/>
        </w:rPr>
        <w:t>manages up to 50 local GWN APs; </w:t>
      </w:r>
      <w:r>
        <w:rPr>
          <w:b/>
          <w:color w:val="FF520D"/>
          <w:sz w:val="28"/>
        </w:rPr>
        <w:t>GWN.Cloud </w:t>
      </w:r>
      <w:r>
        <w:rPr>
          <w:sz w:val="28"/>
        </w:rPr>
        <w:t>offers unlimited AP management, &amp; </w:t>
      </w:r>
      <w:r>
        <w:rPr>
          <w:b/>
          <w:color w:val="FF520D"/>
          <w:sz w:val="28"/>
        </w:rPr>
        <w:t>GWN Manager </w:t>
      </w:r>
      <w:r>
        <w:rPr>
          <w:sz w:val="28"/>
        </w:rPr>
        <w:t>offers on-premise software AP management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ind w:left="101" w:right="236"/>
        <w:rPr>
          <w:b/>
        </w:rPr>
      </w:pPr>
      <w:r>
        <w:rPr>
          <w:b/>
          <w:color w:val="2A5288"/>
        </w:rPr>
        <w:t>Deployment</w:t>
      </w:r>
      <w:r>
        <w:rPr>
          <w:b/>
          <w:color w:val="2A5288"/>
          <w:spacing w:val="20"/>
        </w:rPr>
        <w:t> </w:t>
      </w:r>
      <w:r>
        <w:rPr>
          <w:b/>
          <w:color w:val="2A5288"/>
          <w:spacing w:val="-2"/>
        </w:rPr>
        <w:t>Scenarios</w:t>
      </w: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spacing w:after="0"/>
        <w:rPr>
          <w:rFonts w:ascii="Open Sans Semibold"/>
          <w:sz w:val="20"/>
        </w:rPr>
        <w:sectPr>
          <w:type w:val="continuous"/>
          <w:pgSz w:w="10560" w:h="31660"/>
          <w:pgMar w:top="0" w:bottom="0" w:left="180" w:right="80"/>
        </w:sectPr>
      </w:pPr>
    </w:p>
    <w:p>
      <w:pPr>
        <w:pStyle w:val="BodyText"/>
        <w:spacing w:before="7"/>
        <w:rPr>
          <w:rFonts w:ascii="Open Sans Semibold"/>
          <w:b/>
        </w:rPr>
      </w:pPr>
      <w:r>
        <w:rPr/>
        <w:pict>
          <v:group style="position:absolute;margin-left:0pt;margin-top:1517.041626pt;width:527.7pt;height:66pt;mso-position-horizontal-relative:page;mso-position-vertical-relative:page;z-index:15730688" id="docshapegroup9" coordorigin="0,30341" coordsize="10554,1320">
            <v:rect style="position:absolute;left:0;top:30340;width:10554;height:1320" id="docshape10" filled="true" fillcolor="#2a5288" stroked="false">
              <v:fill type="solid"/>
            </v:rect>
            <v:shape style="position:absolute;left:2356;top:30587;width:880;height:880" type="#_x0000_t75" id="docshape11" stroked="false">
              <v:imagedata r:id="rId8" o:title=""/>
            </v:shape>
            <v:shape style="position:absolute;left:4033;top:30587;width:880;height:880" type="#_x0000_t75" id="docshape12" stroked="false">
              <v:imagedata r:id="rId9" o:title=""/>
            </v:shape>
            <v:shape style="position:absolute;left:5710;top:30587;width:880;height:880" type="#_x0000_t75" id="docshape13" stroked="false">
              <v:imagedata r:id="rId10" o:title=""/>
            </v:shape>
            <v:shape style="position:absolute;left:7387;top:30587;width:880;height:880" type="#_x0000_t75" id="docshape14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1366" cy="2166775"/>
            <wp:effectExtent l="0" t="0" r="0" b="0"/>
            <wp:wrapNone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366" cy="21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42" w:right="-15"/>
        <w:rPr>
          <w:rFonts w:ascii="Open Sans Semibold"/>
          <w:sz w:val="20"/>
        </w:rPr>
      </w:pPr>
      <w:r>
        <w:rPr>
          <w:rFonts w:ascii="Open Sans Semibold"/>
          <w:sz w:val="20"/>
        </w:rPr>
        <w:pict>
          <v:group style="width:206.7pt;height:160.1pt;mso-position-horizontal-relative:char;mso-position-vertical-relative:line" id="docshapegroup15" coordorigin="0,0" coordsize="4134,3202">
            <v:shape style="position:absolute;left:0;top:0;width:4134;height:2744" type="#_x0000_t75" id="docshape16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4;top:2603;width:3184;height:599" type="#_x0000_t202" id="docshape17" filled="true" fillcolor="#2a5288" stroked="false">
              <v:textbox inset="0,0,0,0">
                <w:txbxContent>
                  <w:p>
                    <w:pPr>
                      <w:spacing w:before="92"/>
                      <w:ind w:left="677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Public</w:t>
                    </w:r>
                    <w:r>
                      <w:rPr>
                        <w:rFonts w:ascii="Open Sans Semibold"/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Open Sans Semibold"/>
                        <w:b/>
                        <w:color w:val="FFFFFF"/>
                        <w:spacing w:val="-2"/>
                        <w:sz w:val="28"/>
                      </w:rPr>
                      <w:t>Spaces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Open Sans Semibold"/>
          <w:sz w:val="20"/>
        </w:rPr>
      </w:r>
    </w:p>
    <w:p>
      <w:pPr>
        <w:pStyle w:val="BodyText"/>
        <w:spacing w:line="211" w:lineRule="auto" w:before="249"/>
        <w:ind w:left="615" w:right="38"/>
        <w:jc w:val="both"/>
      </w:pPr>
      <w:r>
        <w:rPr/>
        <w:t>The GWN7664LR</w:t>
      </w:r>
      <w:r>
        <w:rPr>
          <w:spacing w:val="40"/>
        </w:rPr>
        <w:t> </w:t>
      </w:r>
      <w:r>
        <w:rPr/>
        <w:t>is ideal for warehouses</w:t>
      </w:r>
      <w:r>
        <w:rPr>
          <w:spacing w:val="80"/>
        </w:rPr>
        <w:t> </w:t>
      </w:r>
      <w:r>
        <w:rPr/>
        <w:t>and</w:t>
      </w:r>
      <w:r>
        <w:rPr>
          <w:spacing w:val="80"/>
        </w:rPr>
        <w:t> </w:t>
      </w:r>
      <w:r>
        <w:rPr/>
        <w:t>factories</w:t>
      </w:r>
      <w:r>
        <w:rPr>
          <w:spacing w:val="80"/>
        </w:rPr>
        <w:t> </w:t>
      </w:r>
      <w:r>
        <w:rPr/>
        <w:t>looking to create a seamless Wi-Fi and </w:t>
      </w:r>
      <w:r>
        <w:rPr>
          <w:w w:val="95"/>
        </w:rPr>
        <w:t>communications environment to cover </w:t>
      </w:r>
      <w:r>
        <w:rPr/>
        <w:t>a large space with as little equipment as</w:t>
      </w:r>
      <w:r>
        <w:rPr>
          <w:spacing w:val="67"/>
        </w:rPr>
        <w:t> </w:t>
      </w:r>
      <w:r>
        <w:rPr/>
        <w:t>possible.</w:t>
      </w:r>
      <w:r>
        <w:rPr>
          <w:spacing w:val="67"/>
        </w:rPr>
        <w:t> </w:t>
      </w:r>
      <w:r>
        <w:rPr/>
        <w:t>GWN7664LR</w:t>
      </w:r>
      <w:r>
        <w:rPr>
          <w:spacing w:val="67"/>
        </w:rPr>
        <w:t> </w:t>
      </w:r>
      <w:r>
        <w:rPr/>
        <w:t>has</w:t>
      </w:r>
      <w:r>
        <w:rPr>
          <w:spacing w:val="67"/>
        </w:rPr>
        <w:t> </w:t>
      </w:r>
      <w:r>
        <w:rPr/>
        <w:t>up</w:t>
      </w:r>
      <w:r>
        <w:rPr>
          <w:spacing w:val="68"/>
        </w:rPr>
        <w:t> </w:t>
      </w:r>
      <w:r>
        <w:rPr>
          <w:spacing w:val="-5"/>
        </w:rPr>
        <w:t>to</w:t>
      </w:r>
    </w:p>
    <w:p>
      <w:pPr>
        <w:pStyle w:val="BodyText"/>
        <w:spacing w:line="211" w:lineRule="auto"/>
        <w:ind w:left="615" w:right="38"/>
        <w:jc w:val="both"/>
      </w:pPr>
      <w:r>
        <w:rPr/>
        <w:t>300 meter range allowing for more </w:t>
      </w:r>
      <w:r>
        <w:rPr>
          <w:spacing w:val="-2"/>
        </w:rPr>
        <w:t>devices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used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one</w:t>
      </w:r>
      <w:r>
        <w:rPr>
          <w:spacing w:val="-12"/>
        </w:rPr>
        <w:t> </w:t>
      </w:r>
      <w:r>
        <w:rPr>
          <w:spacing w:val="-2"/>
        </w:rPr>
        <w:t>access</w:t>
      </w:r>
      <w:r>
        <w:rPr>
          <w:spacing w:val="-12"/>
        </w:rPr>
        <w:t> </w:t>
      </w:r>
      <w:r>
        <w:rPr>
          <w:spacing w:val="-2"/>
        </w:rPr>
        <w:t>point </w:t>
      </w:r>
      <w:r>
        <w:rPr/>
        <w:t>throughout the whole facility and </w:t>
      </w:r>
      <w:r>
        <w:rPr>
          <w:w w:val="95"/>
        </w:rPr>
        <w:t>thanks to Wi-Fi 6 OFDMA and improved </w:t>
      </w:r>
      <w:r>
        <w:rPr/>
        <w:t>4x4:4 MU-MIMO, helps manage more simultaneous IoT equipment.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36.145164pt;margin-top:8.931367pt;width:206.7pt;height:160.950pt;mso-position-horizontal-relative:page;mso-position-vertical-relative:paragraph;z-index:-15728128;mso-wrap-distance-left:0;mso-wrap-distance-right:0" id="docshapegroup18" coordorigin="723,179" coordsize="4134,3219">
            <v:shape style="position:absolute;left:722;top:178;width:4134;height:2744" type="#_x0000_t75" id="docshape19" stroked="false">
              <v:imagedata r:id="rId14" o:title=""/>
            </v:shape>
            <v:shape style="position:absolute;left:1197;top:2799;width:3184;height:599" type="#_x0000_t202" id="docshape20" filled="true" fillcolor="#2a5288" stroked="false">
              <v:textbox inset="0,0,0,0">
                <w:txbxContent>
                  <w:p>
                    <w:pPr>
                      <w:spacing w:before="92"/>
                      <w:ind w:left="915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pacing w:val="-2"/>
                        <w:sz w:val="28"/>
                      </w:rPr>
                      <w:t>Education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11" w:lineRule="auto" w:before="1"/>
        <w:ind w:left="615" w:right="744"/>
        <w:jc w:val="both"/>
      </w:pPr>
      <w:r>
        <w:rPr/>
        <w:t>Parks, public spaces, stadiums and business centers who to offer Wi-Fi access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visitors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support a long-range network with </w:t>
      </w:r>
      <w:r>
        <w:rPr/>
        <w:t>hundreds of clients per device should consider GWN7664LR. Each device supports Wi-Fi</w:t>
      </w:r>
      <w:r>
        <w:rPr>
          <w:spacing w:val="40"/>
        </w:rPr>
        <w:t> </w:t>
      </w:r>
      <w:r>
        <w:rPr/>
        <w:t>6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faster</w:t>
      </w:r>
      <w:r>
        <w:rPr>
          <w:spacing w:val="40"/>
        </w:rPr>
        <w:t> </w:t>
      </w:r>
      <w:r>
        <w:rPr/>
        <w:t>data</w:t>
      </w:r>
      <w:r>
        <w:rPr>
          <w:spacing w:val="40"/>
        </w:rPr>
        <w:t> </w:t>
      </w:r>
      <w:r>
        <w:rPr/>
        <w:t>speeds,</w:t>
      </w:r>
      <w:r>
        <w:rPr>
          <w:spacing w:val="40"/>
        </w:rPr>
        <w:t> </w:t>
      </w:r>
      <w:r>
        <w:rPr/>
        <w:t>up</w:t>
      </w:r>
      <w:r>
        <w:rPr>
          <w:spacing w:val="80"/>
        </w:rPr>
        <w:t> </w:t>
      </w:r>
      <w:r>
        <w:rPr/>
        <w:t>to</w:t>
      </w:r>
      <w:r>
        <w:rPr>
          <w:spacing w:val="40"/>
        </w:rPr>
        <w:t> </w:t>
      </w:r>
      <w:r>
        <w:rPr/>
        <w:t>750+</w:t>
      </w:r>
      <w:r>
        <w:rPr>
          <w:spacing w:val="40"/>
        </w:rPr>
        <w:t> </w:t>
      </w:r>
      <w:r>
        <w:rPr/>
        <w:t>client</w:t>
      </w:r>
      <w:r>
        <w:rPr>
          <w:spacing w:val="40"/>
        </w:rPr>
        <w:t> </w:t>
      </w:r>
      <w:r>
        <w:rPr/>
        <w:t>devices,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300 meter range. GWN series APs can be configured to create a mesh network in order to provide better coverage in hard-to-cover areas and create back- up in case an AP goes down.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283.181152pt;margin-top:7.739065pt;width:206.7pt;height:160.950pt;mso-position-horizontal-relative:page;mso-position-vertical-relative:paragraph;z-index:-15727616;mso-wrap-distance-left:0;mso-wrap-distance-right:0" id="docshapegroup21" coordorigin="5664,155" coordsize="4134,3219">
            <v:shape style="position:absolute;left:5663;top:154;width:4134;height:2744" type="#_x0000_t75" id="docshape22" stroked="false">
              <v:imagedata r:id="rId15" o:title=""/>
            </v:shape>
            <v:shape style="position:absolute;left:6138;top:2775;width:3184;height:599" type="#_x0000_t202" id="docshape23" filled="true" fillcolor="#2a5288" stroked="false">
              <v:textbox inset="0,0,0,0">
                <w:txbxContent>
                  <w:p>
                    <w:pPr>
                      <w:spacing w:before="92"/>
                      <w:ind w:left="1010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pacing w:val="-2"/>
                        <w:sz w:val="28"/>
                      </w:rPr>
                      <w:t>Logistics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line="211" w:lineRule="auto" w:before="262"/>
        <w:ind w:left="615" w:right="745"/>
        <w:jc w:val="both"/>
      </w:pPr>
      <w:r>
        <w:rPr/>
        <w:t>The GWN7664LR can be utilized </w:t>
      </w:r>
      <w:r>
        <w:rPr/>
        <w:t>by colleges, universities, and enterprises who are looking to provide indoor</w:t>
      </w:r>
      <w:r>
        <w:rPr>
          <w:spacing w:val="40"/>
        </w:rPr>
        <w:t> </w:t>
      </w:r>
      <w:r>
        <w:rPr/>
        <w:t>and</w:t>
      </w:r>
      <w:r>
        <w:rPr>
          <w:spacing w:val="-8"/>
        </w:rPr>
        <w:t> </w:t>
      </w:r>
      <w:r>
        <w:rPr/>
        <w:t>outdoor</w:t>
      </w:r>
      <w:r>
        <w:rPr>
          <w:spacing w:val="-8"/>
        </w:rPr>
        <w:t> </w:t>
      </w:r>
      <w:r>
        <w:rPr/>
        <w:t>Wi-Fi</w:t>
      </w:r>
      <w:r>
        <w:rPr>
          <w:spacing w:val="-8"/>
        </w:rPr>
        <w:t> </w:t>
      </w:r>
      <w:r>
        <w:rPr/>
        <w:t>access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whole campus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access</w:t>
      </w:r>
      <w:r>
        <w:rPr>
          <w:spacing w:val="-3"/>
        </w:rPr>
        <w:t> </w:t>
      </w:r>
      <w:r>
        <w:rPr/>
        <w:t>Wi-Fi </w:t>
      </w:r>
      <w:r>
        <w:rPr>
          <w:w w:val="95"/>
        </w:rPr>
        <w:t>across numerous devices concurrently. </w:t>
      </w:r>
      <w:r>
        <w:rPr/>
        <w:t>GWN7664LR supports the most advanced Wi-Fi standard, Wi-Fi 6, allowing it to be ideal for high-density Wi-Fi</w:t>
      </w:r>
      <w:r>
        <w:rPr>
          <w:spacing w:val="-8"/>
        </w:rPr>
        <w:t> </w:t>
      </w:r>
      <w:r>
        <w:rPr/>
        <w:t>networks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require</w:t>
      </w:r>
      <w:r>
        <w:rPr>
          <w:spacing w:val="-8"/>
        </w:rPr>
        <w:t> </w:t>
      </w:r>
      <w:r>
        <w:rPr/>
        <w:t>maximum speeds and client support and come equipped with IP66 weatherproof </w:t>
      </w:r>
      <w:r>
        <w:rPr>
          <w:spacing w:val="-2"/>
        </w:rPr>
        <w:t>casing.</w:t>
      </w:r>
    </w:p>
    <w:sectPr>
      <w:type w:val="continuous"/>
      <w:pgSz w:w="10560" w:h="31660"/>
      <w:pgMar w:top="0" w:bottom="0" w:left="180" w:right="80"/>
      <w:cols w:num="2" w:equalWidth="0">
        <w:col w:w="4718" w:space="150"/>
        <w:col w:w="54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Open Sans Semibold">
    <w:altName w:val="Open Sans Semibol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8" w:hanging="317"/>
      </w:pPr>
      <w:rPr>
        <w:rFonts w:hint="default" w:ascii="Open Sans" w:hAnsi="Open Sans" w:eastAsia="Open Sans" w:cs="Open Sans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3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6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3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6" w:hanging="31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 Sans" w:hAnsi="Open Sans" w:eastAsia="Open Sans" w:cs="Open Sans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4"/>
      <w:ind w:left="13" w:right="111"/>
      <w:jc w:val="center"/>
      <w:outlineLvl w:val="1"/>
    </w:pPr>
    <w:rPr>
      <w:rFonts w:ascii="Open Sans Semibold" w:hAnsi="Open Sans Semibold" w:eastAsia="Open Sans Semibold" w:cs="Open Sans Semibold"/>
      <w:sz w:val="33"/>
      <w:szCs w:val="3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758" w:hanging="318"/>
      <w:outlineLvl w:val="2"/>
    </w:pPr>
    <w:rPr>
      <w:rFonts w:ascii="Open Sans" w:hAnsi="Open Sans" w:eastAsia="Open Sans" w:cs="Open Sans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52"/>
      <w:ind w:left="101" w:right="109"/>
      <w:jc w:val="center"/>
    </w:pPr>
    <w:rPr>
      <w:rFonts w:ascii="Open Sans" w:hAnsi="Open Sans" w:eastAsia="Open Sans" w:cs="Open Sans"/>
      <w:b/>
      <w:bCs/>
      <w:sz w:val="33"/>
      <w:szCs w:val="3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3"/>
      <w:ind w:left="758" w:hanging="318"/>
    </w:pPr>
    <w:rPr>
      <w:rFonts w:ascii="Open Sans" w:hAnsi="Open Sans" w:eastAsia="Open Sans" w:cs="Open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2022-06-21T18:30:53Z</dcterms:created>
  <dcterms:modified xsi:type="dcterms:W3CDTF">2022-06-21T18:30:53Z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2022-06-21T00:00:00Z</vt:filetime>
  </property>
  <property fmtid="{D5CDD505-2E9C-101B-9397-08002B2CF9AE}" pid="5" name="Producer">
    <vt:lpwstr>Adobe PDF Library 16.0.7</vt:lpwstr>
  </property>
</Properties>
</file>